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61" w:rsidRDefault="00AB5F61" w:rsidP="00AB5F6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МО</w:t>
      </w:r>
      <w:proofErr w:type="spellEnd"/>
      <w:r>
        <w:rPr>
          <w:sz w:val="28"/>
          <w:szCs w:val="28"/>
        </w:rPr>
        <w:t xml:space="preserve"> початкових класів (керівник    Токар І.В.) 2018/2019 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 xml:space="preserve">. працювало згідно складеного плану. Вчителі детально опрацювали нормативні документи щодо організації освітнього процесу у початковій школі. На засіданнях також зверталася увага  на такі питання: </w:t>
      </w:r>
    </w:p>
    <w:p w:rsidR="00AB5F61" w:rsidRDefault="00AB5F61" w:rsidP="00AB5F61">
      <w:pPr>
        <w:pStyle w:val="a3"/>
        <w:numPr>
          <w:ilvl w:val="0"/>
          <w:numId w:val="1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Особливості організації освітнього процесу в початкових класах  2018/2019 навчального року.</w:t>
      </w:r>
      <w:r w:rsidRPr="00A47A3F">
        <w:rPr>
          <w:sz w:val="28"/>
          <w:szCs w:val="28"/>
        </w:rPr>
        <w:t xml:space="preserve"> </w:t>
      </w:r>
    </w:p>
    <w:p w:rsidR="00AB5F61" w:rsidRDefault="00AB5F61" w:rsidP="00AB5F61">
      <w:pPr>
        <w:pStyle w:val="a3"/>
        <w:numPr>
          <w:ilvl w:val="0"/>
          <w:numId w:val="1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>Закон України «Про освіту» у контексті проблем реформування початкової освіти.</w:t>
      </w:r>
    </w:p>
    <w:p w:rsidR="00AB5F61" w:rsidRDefault="00AB5F61" w:rsidP="00AB5F61">
      <w:pPr>
        <w:pStyle w:val="Style3"/>
        <w:widowControl/>
        <w:numPr>
          <w:ilvl w:val="0"/>
          <w:numId w:val="1"/>
        </w:numPr>
        <w:spacing w:line="322" w:lineRule="exact"/>
        <w:ind w:right="1406" w:firstLine="709"/>
        <w:rPr>
          <w:sz w:val="28"/>
        </w:rPr>
      </w:pPr>
      <w:r>
        <w:rPr>
          <w:bCs/>
          <w:sz w:val="28"/>
        </w:rPr>
        <w:t xml:space="preserve">   Системно – </w:t>
      </w:r>
      <w:proofErr w:type="spellStart"/>
      <w:r>
        <w:rPr>
          <w:bCs/>
          <w:sz w:val="28"/>
        </w:rPr>
        <w:t>діяльнісний</w:t>
      </w:r>
      <w:proofErr w:type="spellEnd"/>
      <w:r>
        <w:rPr>
          <w:bCs/>
          <w:sz w:val="28"/>
        </w:rPr>
        <w:t xml:space="preserve"> підхід як філософія освіти початкової школи. </w:t>
      </w:r>
      <w:proofErr w:type="spellStart"/>
      <w:r>
        <w:rPr>
          <w:bCs/>
          <w:sz w:val="28"/>
        </w:rPr>
        <w:t>Мовно</w:t>
      </w:r>
      <w:proofErr w:type="spellEnd"/>
      <w:r>
        <w:rPr>
          <w:bCs/>
          <w:sz w:val="28"/>
        </w:rPr>
        <w:t xml:space="preserve"> – літературна галузь.</w:t>
      </w:r>
    </w:p>
    <w:p w:rsidR="00AB5F61" w:rsidRDefault="00AB5F61" w:rsidP="00AB5F61">
      <w:pPr>
        <w:pStyle w:val="Style3"/>
        <w:widowControl/>
        <w:numPr>
          <w:ilvl w:val="0"/>
          <w:numId w:val="1"/>
        </w:numPr>
        <w:spacing w:line="322" w:lineRule="exact"/>
        <w:ind w:right="1406" w:firstLine="709"/>
        <w:rPr>
          <w:sz w:val="28"/>
        </w:rPr>
      </w:pPr>
      <w:r>
        <w:rPr>
          <w:sz w:val="28"/>
        </w:rPr>
        <w:t xml:space="preserve"> Педагогіка партнерства як ключовий компонент Нової української школи. Математична освітня галузь.</w:t>
      </w:r>
    </w:p>
    <w:p w:rsidR="00AB5F61" w:rsidRPr="00C96BF1" w:rsidRDefault="00AB5F61" w:rsidP="00AB5F61">
      <w:pPr>
        <w:pStyle w:val="Style3"/>
        <w:widowControl/>
        <w:numPr>
          <w:ilvl w:val="0"/>
          <w:numId w:val="1"/>
        </w:numPr>
        <w:spacing w:line="276" w:lineRule="auto"/>
        <w:ind w:right="1406" w:firstLine="709"/>
        <w:rPr>
          <w:sz w:val="28"/>
        </w:rPr>
      </w:pPr>
      <w:r>
        <w:rPr>
          <w:sz w:val="28"/>
        </w:rPr>
        <w:t xml:space="preserve">    Модернізація змісту освіти в умовах реалізації Державного стандарту початкової освіти. Природнича галузь.</w:t>
      </w:r>
    </w:p>
    <w:p w:rsidR="00AB5F61" w:rsidRDefault="00AB5F61" w:rsidP="00AB5F61">
      <w:pPr>
        <w:widowControl/>
        <w:autoSpaceDE/>
        <w:autoSpaceDN/>
        <w:adjustRightInd/>
        <w:spacing w:before="100" w:beforeAutospacing="1" w:line="276" w:lineRule="auto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154C86">
        <w:rPr>
          <w:sz w:val="28"/>
          <w:szCs w:val="28"/>
          <w:shd w:val="clear" w:color="auto" w:fill="FFFFFF"/>
        </w:rPr>
        <w:t xml:space="preserve">      Протягом року проводилися інструктивно-методичні наради з метою ознайомлення з нормативними документами, Концепцією «Нова українська школа», державними стандартами викладання окремих предметів, передовим педагогічним досвідом, новинками методичної літератури, періодичних видань з предметів тощо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shd w:val="clear" w:color="auto" w:fill="FFFFFF"/>
        </w:rPr>
        <w:t>Учитель початкових класів</w:t>
      </w:r>
      <w:r w:rsidRPr="00507F0A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</w:t>
      </w:r>
      <w:r w:rsidRPr="00507F0A">
        <w:rPr>
          <w:sz w:val="28"/>
          <w:szCs w:val="28"/>
          <w:shd w:val="clear" w:color="auto" w:fill="FFFFFF"/>
        </w:rPr>
        <w:t xml:space="preserve"> Токар І.В. </w:t>
      </w:r>
      <w:r>
        <w:rPr>
          <w:sz w:val="28"/>
          <w:szCs w:val="28"/>
          <w:shd w:val="clear" w:color="auto" w:fill="FFFFFF"/>
        </w:rPr>
        <w:t xml:space="preserve">  працювала </w:t>
      </w:r>
      <w:r w:rsidRPr="008B7318">
        <w:rPr>
          <w:sz w:val="28"/>
          <w:szCs w:val="28"/>
          <w:shd w:val="clear" w:color="auto" w:fill="FFFFFF"/>
        </w:rPr>
        <w:t xml:space="preserve"> в 1класі  за Типовою освітньою програмою початкової школи, розробленою під керівництвом Савченко О.Я., затвердженою наказом МОН України від 21.03.2018 </w:t>
      </w:r>
      <w:r w:rsidRPr="008B7318">
        <w:rPr>
          <w:sz w:val="28"/>
          <w:szCs w:val="28"/>
          <w:u w:val="single"/>
          <w:shd w:val="clear" w:color="auto" w:fill="FFFFFF"/>
        </w:rPr>
        <w:t>№ 268</w:t>
      </w:r>
      <w:r w:rsidRPr="008B7318">
        <w:rPr>
          <w:sz w:val="28"/>
          <w:szCs w:val="28"/>
          <w:shd w:val="clear" w:color="auto" w:fill="FFFFFF"/>
        </w:rPr>
        <w:t xml:space="preserve"> «Про затвердження типових освітніх та навчальних програм для 1-2-х класів закладів загальної середньої освіти», спираючись на  основні документи, які регулюють процес організації нового простору НУШ в 1 класі</w:t>
      </w:r>
      <w:r>
        <w:rPr>
          <w:sz w:val="28"/>
          <w:szCs w:val="28"/>
          <w:shd w:val="clear" w:color="auto" w:fill="FFFFFF"/>
        </w:rPr>
        <w:t>.</w:t>
      </w:r>
    </w:p>
    <w:p w:rsidR="00AB5F61" w:rsidRPr="0096677E" w:rsidRDefault="00AB5F61" w:rsidP="00AB5F61">
      <w:pPr>
        <w:ind w:firstLine="709"/>
        <w:rPr>
          <w:rStyle w:val="apple-converted-space"/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6677E">
        <w:rPr>
          <w:rStyle w:val="a5"/>
          <w:iCs/>
          <w:sz w:val="28"/>
          <w:szCs w:val="28"/>
          <w:bdr w:val="none" w:sz="0" w:space="0" w:color="auto" w:frame="1"/>
          <w:shd w:val="clear" w:color="auto" w:fill="FFFFFF"/>
        </w:rPr>
        <w:t>Однією з основних концептуальних засад реформування в межах Нової української школи є створення сучасного освітнього середовища, яке сприятиме творчому розвитку й мотивації учнів до навчання.</w:t>
      </w:r>
      <w:r w:rsidRPr="0096677E">
        <w:rPr>
          <w:rStyle w:val="apple-converted-space"/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AB5F61" w:rsidRDefault="00AB5F61" w:rsidP="00AB5F61">
      <w:pPr>
        <w:ind w:firstLine="709"/>
        <w:rPr>
          <w:rStyle w:val="apple-converted-space"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6D44FE">
        <w:rPr>
          <w:rStyle w:val="apple-converted-space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Інна Володимирівна</w:t>
      </w:r>
      <w:r>
        <w:rPr>
          <w:rStyle w:val="apple-converted-space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створила  сі</w:t>
      </w:r>
      <w:r>
        <w:rPr>
          <w:rStyle w:val="apple-converted-space"/>
          <w:bCs/>
          <w:iCs/>
          <w:sz w:val="28"/>
          <w:szCs w:val="28"/>
          <w:bdr w:val="none" w:sz="0" w:space="0" w:color="auto" w:frame="1"/>
          <w:shd w:val="clear" w:color="auto" w:fill="FFFFFF"/>
          <w:lang w:val="ru-RU"/>
        </w:rPr>
        <w:t>м</w:t>
      </w:r>
      <w:r>
        <w:rPr>
          <w:rStyle w:val="apple-converted-space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осередків НУШ в класній кімнаті: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>Осередок навчально-пізнавальної діяльності з відповідними меблями.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 xml:space="preserve">Змінний тематичний осередок, </w:t>
      </w:r>
      <w:r>
        <w:rPr>
          <w:sz w:val="28"/>
          <w:szCs w:val="28"/>
        </w:rPr>
        <w:t xml:space="preserve"> 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 xml:space="preserve">Осередок для гри, обладнаний настільними іграми,  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>Осередок  змінної виставки дитячих робіт.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>Осередок відпочинку з килимом для сидіння та гри, стільцями, кріслами-пуфам</w:t>
      </w:r>
      <w:r>
        <w:rPr>
          <w:sz w:val="28"/>
          <w:szCs w:val="28"/>
        </w:rPr>
        <w:t>и, подушками з м’яким покриттям,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>Дитяча класна бібліотечка</w:t>
      </w:r>
      <w:r>
        <w:rPr>
          <w:sz w:val="28"/>
          <w:szCs w:val="28"/>
        </w:rPr>
        <w:t>,</w:t>
      </w:r>
    </w:p>
    <w:p w:rsidR="00AB5F61" w:rsidRPr="00E93DE0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 xml:space="preserve">Осередок учителя, оснащений столом, стільцем, комп’ютером, </w:t>
      </w:r>
      <w:r>
        <w:rPr>
          <w:sz w:val="28"/>
          <w:szCs w:val="28"/>
        </w:rPr>
        <w:t>принтером, інтерактивною дошкою,</w:t>
      </w:r>
    </w:p>
    <w:p w:rsidR="00AB5F61" w:rsidRDefault="00AB5F61" w:rsidP="00AB5F61">
      <w:pPr>
        <w:pStyle w:val="a3"/>
        <w:widowControl/>
        <w:numPr>
          <w:ilvl w:val="0"/>
          <w:numId w:val="2"/>
        </w:numPr>
        <w:autoSpaceDE/>
        <w:autoSpaceDN/>
        <w:adjustRightInd/>
        <w:ind w:firstLine="709"/>
        <w:rPr>
          <w:sz w:val="28"/>
          <w:szCs w:val="28"/>
        </w:rPr>
      </w:pPr>
      <w:r w:rsidRPr="00E93DE0">
        <w:rPr>
          <w:sz w:val="28"/>
          <w:szCs w:val="28"/>
        </w:rPr>
        <w:t>Осередок відкриттів</w:t>
      </w:r>
      <w:r>
        <w:rPr>
          <w:sz w:val="28"/>
          <w:szCs w:val="28"/>
        </w:rPr>
        <w:t>.</w:t>
      </w:r>
    </w:p>
    <w:p w:rsidR="00AB5F61" w:rsidRDefault="00AB5F61" w:rsidP="00AB5F61">
      <w:pPr>
        <w:widowControl/>
        <w:autoSpaceDE/>
        <w:autoSpaceDN/>
        <w:adjustRightInd/>
        <w:spacing w:before="100" w:beforeAutospacing="1" w:line="276" w:lineRule="auto"/>
        <w:ind w:firstLine="709"/>
        <w:rPr>
          <w:sz w:val="28"/>
          <w:szCs w:val="28"/>
        </w:rPr>
      </w:pPr>
      <w:r>
        <w:rPr>
          <w:iCs/>
          <w:sz w:val="28"/>
          <w:szCs w:val="28"/>
          <w:lang w:val="ru-RU"/>
        </w:rPr>
        <w:t xml:space="preserve">     </w:t>
      </w:r>
      <w:proofErr w:type="spellStart"/>
      <w:r w:rsidRPr="008A3F9F">
        <w:rPr>
          <w:iCs/>
          <w:sz w:val="28"/>
          <w:szCs w:val="28"/>
          <w:lang w:val="ru-RU"/>
        </w:rPr>
        <w:t>Інна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Володимирівна</w:t>
      </w:r>
      <w:proofErr w:type="spellEnd"/>
      <w:r w:rsidRPr="008A3F9F">
        <w:rPr>
          <w:iCs/>
          <w:sz w:val="28"/>
          <w:szCs w:val="28"/>
          <w:lang w:val="ru-RU"/>
        </w:rPr>
        <w:t xml:space="preserve">  </w:t>
      </w:r>
      <w:proofErr w:type="spellStart"/>
      <w:r w:rsidRPr="008A3F9F">
        <w:rPr>
          <w:iCs/>
          <w:sz w:val="28"/>
          <w:szCs w:val="28"/>
          <w:lang w:val="ru-RU"/>
        </w:rPr>
        <w:t>опрацювала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методичні</w:t>
      </w:r>
      <w:proofErr w:type="spellEnd"/>
      <w:r w:rsidRPr="008A3F9F">
        <w:rPr>
          <w:iCs/>
          <w:sz w:val="28"/>
          <w:szCs w:val="28"/>
          <w:lang w:val="ru-RU"/>
        </w:rPr>
        <w:t xml:space="preserve">  </w:t>
      </w:r>
      <w:proofErr w:type="spellStart"/>
      <w:r w:rsidRPr="008A3F9F">
        <w:rPr>
          <w:iCs/>
          <w:sz w:val="28"/>
          <w:szCs w:val="28"/>
          <w:lang w:val="ru-RU"/>
        </w:rPr>
        <w:t>методичні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рекомендації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з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використання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конструкторів</w:t>
      </w:r>
      <w:proofErr w:type="spellEnd"/>
      <w:r w:rsidRPr="008A3F9F">
        <w:rPr>
          <w:iCs/>
          <w:sz w:val="28"/>
          <w:szCs w:val="28"/>
          <w:lang w:val="ru-RU"/>
        </w:rPr>
        <w:t xml:space="preserve"> LEGO та методики </w:t>
      </w:r>
      <w:r w:rsidRPr="008A3F9F">
        <w:rPr>
          <w:rFonts w:hint="eastAsia"/>
          <w:iCs/>
          <w:sz w:val="28"/>
          <w:szCs w:val="28"/>
          <w:lang w:val="ru-RU"/>
        </w:rPr>
        <w:t>«</w:t>
      </w:r>
      <w:proofErr w:type="spellStart"/>
      <w:proofErr w:type="gramStart"/>
      <w:r w:rsidRPr="008A3F9F">
        <w:rPr>
          <w:iCs/>
          <w:sz w:val="28"/>
          <w:szCs w:val="28"/>
          <w:lang w:val="ru-RU"/>
        </w:rPr>
        <w:t>Ш</w:t>
      </w:r>
      <w:proofErr w:type="gramEnd"/>
      <w:r w:rsidRPr="008A3F9F">
        <w:rPr>
          <w:iCs/>
          <w:sz w:val="28"/>
          <w:szCs w:val="28"/>
          <w:lang w:val="ru-RU"/>
        </w:rPr>
        <w:t>ість</w:t>
      </w:r>
      <w:proofErr w:type="spellEnd"/>
      <w:r w:rsidRPr="008A3F9F">
        <w:rPr>
          <w:iCs/>
          <w:sz w:val="28"/>
          <w:szCs w:val="28"/>
          <w:lang w:val="ru-RU"/>
        </w:rPr>
        <w:t xml:space="preserve"> </w:t>
      </w:r>
      <w:proofErr w:type="spellStart"/>
      <w:r w:rsidRPr="008A3F9F">
        <w:rPr>
          <w:iCs/>
          <w:sz w:val="28"/>
          <w:szCs w:val="28"/>
          <w:lang w:val="ru-RU"/>
        </w:rPr>
        <w:t>цеглинок</w:t>
      </w:r>
      <w:proofErr w:type="spellEnd"/>
      <w:r w:rsidRPr="008A3F9F">
        <w:rPr>
          <w:rFonts w:hint="eastAsia"/>
          <w:iCs/>
          <w:sz w:val="28"/>
          <w:szCs w:val="28"/>
          <w:lang w:val="ru-RU"/>
        </w:rPr>
        <w:t>»</w:t>
      </w:r>
      <w:r w:rsidRPr="008A3F9F">
        <w:rPr>
          <w:iCs/>
          <w:sz w:val="28"/>
          <w:szCs w:val="28"/>
          <w:lang w:val="ru-RU"/>
        </w:rPr>
        <w:t xml:space="preserve"> у  1 </w:t>
      </w:r>
      <w:proofErr w:type="spellStart"/>
      <w:r w:rsidRPr="008A3F9F">
        <w:rPr>
          <w:iCs/>
          <w:sz w:val="28"/>
          <w:szCs w:val="28"/>
          <w:lang w:val="ru-RU"/>
        </w:rPr>
        <w:t>класі</w:t>
      </w:r>
      <w:proofErr w:type="spellEnd"/>
      <w:r w:rsidRPr="008A3F9F">
        <w:rPr>
          <w:iCs/>
          <w:sz w:val="28"/>
          <w:szCs w:val="28"/>
          <w:lang w:val="ru-RU"/>
        </w:rPr>
        <w:t>.</w:t>
      </w:r>
      <w:r w:rsidRPr="0092496B">
        <w:rPr>
          <w:rFonts w:eastAsia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92496B">
        <w:rPr>
          <w:iCs/>
          <w:sz w:val="28"/>
          <w:szCs w:val="28"/>
          <w:lang w:val="ru-RU"/>
        </w:rPr>
        <w:t>Кубики </w:t>
      </w:r>
      <w:r w:rsidRPr="0092496B">
        <w:rPr>
          <w:iCs/>
          <w:sz w:val="28"/>
          <w:szCs w:val="28"/>
          <w:lang w:val="en-US"/>
        </w:rPr>
        <w:t>LEGO</w:t>
      </w:r>
      <w:r w:rsidRPr="0092496B">
        <w:rPr>
          <w:iCs/>
          <w:sz w:val="28"/>
          <w:szCs w:val="28"/>
          <w:lang w:val="ru-RU"/>
        </w:rPr>
        <w:t> </w:t>
      </w:r>
      <w:proofErr w:type="spellStart"/>
      <w:r w:rsidRPr="0092496B">
        <w:rPr>
          <w:iCs/>
          <w:sz w:val="28"/>
          <w:szCs w:val="28"/>
          <w:lang w:val="ru-RU"/>
        </w:rPr>
        <w:t>або</w:t>
      </w:r>
      <w:proofErr w:type="spellEnd"/>
      <w:r w:rsidRPr="0092496B">
        <w:rPr>
          <w:iCs/>
          <w:sz w:val="28"/>
          <w:szCs w:val="28"/>
          <w:lang w:val="ru-RU"/>
        </w:rPr>
        <w:t xml:space="preserve"> «</w:t>
      </w:r>
      <w:proofErr w:type="spellStart"/>
      <w:r w:rsidRPr="0092496B">
        <w:rPr>
          <w:iCs/>
          <w:sz w:val="28"/>
          <w:szCs w:val="28"/>
          <w:lang w:val="ru-RU"/>
        </w:rPr>
        <w:t>шість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цеглинок</w:t>
      </w:r>
      <w:proofErr w:type="spellEnd"/>
      <w:r w:rsidRPr="0092496B">
        <w:rPr>
          <w:iCs/>
          <w:sz w:val="28"/>
          <w:szCs w:val="28"/>
          <w:lang w:val="ru-RU"/>
        </w:rPr>
        <w:t xml:space="preserve">»  </w:t>
      </w:r>
      <w:proofErr w:type="spellStart"/>
      <w:r w:rsidRPr="0092496B">
        <w:rPr>
          <w:iCs/>
          <w:sz w:val="28"/>
          <w:szCs w:val="28"/>
          <w:lang w:val="ru-RU"/>
        </w:rPr>
        <w:t>Інна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Володимирівна</w:t>
      </w:r>
      <w:proofErr w:type="spellEnd"/>
      <w:r w:rsidRPr="0092496B">
        <w:rPr>
          <w:iCs/>
          <w:sz w:val="28"/>
          <w:szCs w:val="28"/>
          <w:lang w:val="ru-RU"/>
        </w:rPr>
        <w:t xml:space="preserve">  </w:t>
      </w:r>
      <w:proofErr w:type="spellStart"/>
      <w:r w:rsidRPr="0092496B">
        <w:rPr>
          <w:iCs/>
          <w:sz w:val="28"/>
          <w:szCs w:val="28"/>
          <w:lang w:val="ru-RU"/>
        </w:rPr>
        <w:t>використовує</w:t>
      </w:r>
      <w:proofErr w:type="spellEnd"/>
      <w:r w:rsidRPr="0092496B">
        <w:rPr>
          <w:iCs/>
          <w:sz w:val="28"/>
          <w:szCs w:val="28"/>
          <w:lang w:val="ru-RU"/>
        </w:rPr>
        <w:t xml:space="preserve"> як </w:t>
      </w:r>
      <w:proofErr w:type="spellStart"/>
      <w:r w:rsidRPr="0092496B">
        <w:rPr>
          <w:iCs/>
          <w:sz w:val="28"/>
          <w:szCs w:val="28"/>
          <w:lang w:val="ru-RU"/>
        </w:rPr>
        <w:t>практичний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інструмент</w:t>
      </w:r>
      <w:proofErr w:type="spellEnd"/>
      <w:r w:rsidRPr="0092496B">
        <w:rPr>
          <w:iCs/>
          <w:sz w:val="28"/>
          <w:szCs w:val="28"/>
          <w:lang w:val="ru-RU"/>
        </w:rPr>
        <w:t xml:space="preserve"> та </w:t>
      </w:r>
      <w:proofErr w:type="spellStart"/>
      <w:r w:rsidRPr="0092496B">
        <w:rPr>
          <w:iCs/>
          <w:sz w:val="28"/>
          <w:szCs w:val="28"/>
          <w:lang w:val="ru-RU"/>
        </w:rPr>
        <w:t>дієвий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засіб</w:t>
      </w:r>
      <w:proofErr w:type="spellEnd"/>
      <w:r w:rsidRPr="0092496B">
        <w:rPr>
          <w:iCs/>
          <w:sz w:val="28"/>
          <w:szCs w:val="28"/>
          <w:lang w:val="ru-RU"/>
        </w:rPr>
        <w:t xml:space="preserve">,  </w:t>
      </w:r>
      <w:proofErr w:type="spellStart"/>
      <w:r w:rsidRPr="0092496B">
        <w:rPr>
          <w:iCs/>
          <w:sz w:val="28"/>
          <w:szCs w:val="28"/>
          <w:lang w:val="ru-RU"/>
        </w:rPr>
        <w:t>що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дає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змогу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реалізовувати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ігрові</w:t>
      </w:r>
      <w:proofErr w:type="spellEnd"/>
      <w:r w:rsidRPr="0092496B">
        <w:rPr>
          <w:iCs/>
          <w:sz w:val="28"/>
          <w:szCs w:val="28"/>
          <w:lang w:val="ru-RU"/>
        </w:rPr>
        <w:t xml:space="preserve"> та </w:t>
      </w:r>
      <w:proofErr w:type="spellStart"/>
      <w:r w:rsidRPr="0092496B">
        <w:rPr>
          <w:iCs/>
          <w:sz w:val="28"/>
          <w:szCs w:val="28"/>
          <w:lang w:val="ru-RU"/>
        </w:rPr>
        <w:lastRenderedPageBreak/>
        <w:t>діяльнісні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методи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навчання</w:t>
      </w:r>
      <w:proofErr w:type="spellEnd"/>
      <w:r w:rsidRPr="0092496B">
        <w:rPr>
          <w:iCs/>
          <w:sz w:val="28"/>
          <w:szCs w:val="28"/>
          <w:lang w:val="ru-RU"/>
        </w:rPr>
        <w:t xml:space="preserve"> в </w:t>
      </w:r>
      <w:proofErr w:type="spellStart"/>
      <w:r w:rsidRPr="0092496B">
        <w:rPr>
          <w:iCs/>
          <w:sz w:val="28"/>
          <w:szCs w:val="28"/>
          <w:lang w:val="ru-RU"/>
        </w:rPr>
        <w:t>початковій</w:t>
      </w:r>
      <w:proofErr w:type="spellEnd"/>
      <w:r w:rsidRPr="0092496B">
        <w:rPr>
          <w:iCs/>
          <w:sz w:val="28"/>
          <w:szCs w:val="28"/>
          <w:lang w:val="ru-RU"/>
        </w:rPr>
        <w:t xml:space="preserve"> </w:t>
      </w:r>
      <w:proofErr w:type="spellStart"/>
      <w:r w:rsidRPr="0092496B">
        <w:rPr>
          <w:iCs/>
          <w:sz w:val="28"/>
          <w:szCs w:val="28"/>
          <w:lang w:val="ru-RU"/>
        </w:rPr>
        <w:t>школі</w:t>
      </w:r>
      <w:proofErr w:type="spellEnd"/>
      <w:r>
        <w:rPr>
          <w:iCs/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 Учителі початкових класів Токар І.В., </w:t>
      </w:r>
      <w:proofErr w:type="spellStart"/>
      <w:r>
        <w:rPr>
          <w:sz w:val="28"/>
          <w:szCs w:val="28"/>
        </w:rPr>
        <w:t>Пєкарєва</w:t>
      </w:r>
      <w:proofErr w:type="spellEnd"/>
      <w:r>
        <w:rPr>
          <w:sz w:val="28"/>
          <w:szCs w:val="28"/>
        </w:rPr>
        <w:t xml:space="preserve"> Н.В. публікували  розробки уроків на сайті Методичного порталу, поширюючи свій досвід роботи  в </w:t>
      </w:r>
      <w:proofErr w:type="spellStart"/>
      <w:r>
        <w:rPr>
          <w:sz w:val="28"/>
          <w:szCs w:val="28"/>
        </w:rPr>
        <w:t>інтернет</w:t>
      </w:r>
      <w:proofErr w:type="spellEnd"/>
      <w:r>
        <w:rPr>
          <w:sz w:val="28"/>
          <w:szCs w:val="28"/>
        </w:rPr>
        <w:t xml:space="preserve"> – джерелах.</w:t>
      </w:r>
      <w:r w:rsidRPr="002B3B79">
        <w:rPr>
          <w:sz w:val="28"/>
          <w:szCs w:val="28"/>
        </w:rPr>
        <w:t xml:space="preserve"> Учні  2-4 класів брали участь у І етапі Всеукраїнських учнівських олімпіад з математики , української мови, І та ІІ етапах Міжнародного конкурсу знавців української мови </w:t>
      </w:r>
      <w:proofErr w:type="spellStart"/>
      <w:r w:rsidRPr="002B3B79">
        <w:rPr>
          <w:sz w:val="28"/>
          <w:szCs w:val="28"/>
        </w:rPr>
        <w:t>ім</w:t>
      </w:r>
      <w:proofErr w:type="spellEnd"/>
      <w:r w:rsidRPr="002B3B79">
        <w:rPr>
          <w:sz w:val="28"/>
          <w:szCs w:val="28"/>
        </w:rPr>
        <w:t xml:space="preserve"> П.</w:t>
      </w:r>
      <w:proofErr w:type="spellStart"/>
      <w:r w:rsidRPr="002B3B79">
        <w:rPr>
          <w:sz w:val="28"/>
          <w:szCs w:val="28"/>
        </w:rPr>
        <w:t>Яцика</w:t>
      </w:r>
      <w:proofErr w:type="spellEnd"/>
      <w:r w:rsidRPr="002B3B79">
        <w:rPr>
          <w:sz w:val="28"/>
          <w:szCs w:val="28"/>
        </w:rPr>
        <w:t>, у конкурсах «Кенгуру», «Соняшник»,»Колосок».</w:t>
      </w:r>
      <w:r>
        <w:rPr>
          <w:sz w:val="28"/>
          <w:szCs w:val="28"/>
        </w:rPr>
        <w:t xml:space="preserve"> «Бобер», «Гринвіч», «</w:t>
      </w:r>
      <w:proofErr w:type="spellStart"/>
      <w:r>
        <w:rPr>
          <w:sz w:val="28"/>
          <w:szCs w:val="28"/>
        </w:rPr>
        <w:t>Геліантус</w:t>
      </w:r>
      <w:proofErr w:type="spellEnd"/>
      <w:r>
        <w:rPr>
          <w:sz w:val="28"/>
          <w:szCs w:val="28"/>
        </w:rPr>
        <w:t xml:space="preserve">». </w:t>
      </w:r>
    </w:p>
    <w:p w:rsidR="00AB5F61" w:rsidRDefault="00AB5F61" w:rsidP="00AB5F6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Проведено порівняльний аналіз</w:t>
      </w:r>
      <w:r w:rsidRPr="00853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результативності та активності участі в конкурсах:</w:t>
      </w:r>
    </w:p>
    <w:tbl>
      <w:tblPr>
        <w:tblStyle w:val="a4"/>
        <w:tblW w:w="9747" w:type="dxa"/>
        <w:tblLook w:val="04A0"/>
      </w:tblPr>
      <w:tblGrid>
        <w:gridCol w:w="1779"/>
        <w:gridCol w:w="1544"/>
        <w:gridCol w:w="1793"/>
        <w:gridCol w:w="1417"/>
        <w:gridCol w:w="1673"/>
        <w:gridCol w:w="1541"/>
      </w:tblGrid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Назва конкурсів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2014/2015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2C43">
              <w:rPr>
                <w:sz w:val="24"/>
                <w:szCs w:val="24"/>
              </w:rPr>
              <w:t>2015/2016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11E22">
              <w:rPr>
                <w:sz w:val="24"/>
                <w:szCs w:val="24"/>
              </w:rPr>
              <w:t xml:space="preserve"> </w:t>
            </w:r>
            <w:r w:rsidRPr="00982C43">
              <w:rPr>
                <w:sz w:val="24"/>
                <w:szCs w:val="24"/>
              </w:rPr>
              <w:t>2016/2017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11E22">
              <w:rPr>
                <w:sz w:val="24"/>
                <w:szCs w:val="24"/>
              </w:rPr>
              <w:t xml:space="preserve"> </w:t>
            </w:r>
            <w:r w:rsidRPr="00982C43">
              <w:rPr>
                <w:sz w:val="24"/>
                <w:szCs w:val="24"/>
              </w:rPr>
              <w:t>2017/2018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2018/2019</w:t>
            </w: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«Кенгуру»</w:t>
            </w:r>
          </w:p>
        </w:tc>
        <w:tc>
          <w:tcPr>
            <w:tcW w:w="1559" w:type="dxa"/>
          </w:tcPr>
          <w:p w:rsidR="00AB5F61" w:rsidRPr="00982C43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2C43">
              <w:rPr>
                <w:sz w:val="24"/>
                <w:szCs w:val="24"/>
              </w:rPr>
              <w:t>10 учнів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982C43">
              <w:rPr>
                <w:sz w:val="24"/>
                <w:szCs w:val="24"/>
              </w:rPr>
              <w:t>(2 добрих результати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982C43">
              <w:rPr>
                <w:sz w:val="24"/>
                <w:szCs w:val="24"/>
              </w:rPr>
              <w:t>6 учнів(1- відмінний результат)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982C43">
              <w:rPr>
                <w:sz w:val="24"/>
                <w:szCs w:val="24"/>
              </w:rPr>
              <w:t>4 учні( 2 – добрих результати)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</w:t>
            </w:r>
            <w:r w:rsidRPr="00982C43">
              <w:rPr>
                <w:sz w:val="24"/>
                <w:szCs w:val="24"/>
              </w:rPr>
              <w:t xml:space="preserve">16 учнів( 4 – добрих результати, 3- відмінні результат))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учнів( 5 – добрих результати, 4- відмінні результат) </w:t>
            </w: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«Колосок»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4 учні(2 золотих, 2- срібних колоски)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10 учнів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(5-золотих,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5 </w:t>
            </w:r>
            <w:proofErr w:type="spellStart"/>
            <w:r w:rsidRPr="00111E22">
              <w:rPr>
                <w:sz w:val="24"/>
                <w:szCs w:val="24"/>
              </w:rPr>
              <w:t>–срібних</w:t>
            </w:r>
            <w:proofErr w:type="spellEnd"/>
            <w:r w:rsidRPr="00111E22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 </w:t>
            </w:r>
            <w:r w:rsidRPr="00111E22">
              <w:rPr>
                <w:sz w:val="24"/>
                <w:szCs w:val="24"/>
              </w:rPr>
              <w:t>10 учнів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( 3-золотих колоски)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</w:t>
            </w:r>
            <w:r w:rsidRPr="00111E22">
              <w:rPr>
                <w:sz w:val="24"/>
                <w:szCs w:val="24"/>
              </w:rPr>
              <w:t xml:space="preserve"> учнів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( 5-золотих колосків</w:t>
            </w:r>
            <w:r w:rsidRPr="00111E22">
              <w:rPr>
                <w:sz w:val="24"/>
                <w:szCs w:val="24"/>
              </w:rPr>
              <w:t>)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учнів(13</w:t>
            </w:r>
            <w:r w:rsidRPr="00111E22">
              <w:rPr>
                <w:sz w:val="24"/>
                <w:szCs w:val="24"/>
              </w:rPr>
              <w:t>-золотих,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11E22">
              <w:rPr>
                <w:sz w:val="24"/>
                <w:szCs w:val="24"/>
              </w:rPr>
              <w:t xml:space="preserve"> </w:t>
            </w:r>
            <w:proofErr w:type="spellStart"/>
            <w:r w:rsidRPr="00111E22">
              <w:rPr>
                <w:sz w:val="24"/>
                <w:szCs w:val="24"/>
              </w:rPr>
              <w:t>–срібних</w:t>
            </w:r>
            <w:proofErr w:type="spellEnd"/>
            <w:r w:rsidRPr="00111E22">
              <w:rPr>
                <w:sz w:val="24"/>
                <w:szCs w:val="24"/>
              </w:rPr>
              <w:t>)</w:t>
            </w: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«Весняний </w:t>
            </w:r>
            <w:proofErr w:type="spellStart"/>
            <w:r w:rsidRPr="00111E22">
              <w:rPr>
                <w:sz w:val="24"/>
                <w:szCs w:val="24"/>
              </w:rPr>
              <w:t>колосок»-</w:t>
            </w:r>
            <w:proofErr w:type="spellEnd"/>
            <w:r w:rsidRPr="00111E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6 учнів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3 учні(1-срібний)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</w:t>
            </w:r>
            <w:r w:rsidRPr="00111E22">
              <w:rPr>
                <w:sz w:val="24"/>
                <w:szCs w:val="24"/>
              </w:rPr>
              <w:t>10 учнів</w:t>
            </w:r>
            <w:r>
              <w:rPr>
                <w:sz w:val="24"/>
                <w:szCs w:val="24"/>
              </w:rPr>
              <w:t>92 срібних колоска)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 w:rsidRPr="00111E22">
              <w:rPr>
                <w:sz w:val="24"/>
                <w:szCs w:val="24"/>
              </w:rPr>
              <w:t xml:space="preserve"> учнів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D439B5" w:rsidRDefault="00AB5F61" w:rsidP="00615F7A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Участь у ІІ етапі знавців української мови </w:t>
            </w:r>
            <w:r>
              <w:rPr>
                <w:sz w:val="24"/>
                <w:szCs w:val="24"/>
              </w:rPr>
              <w:t xml:space="preserve">ім. </w:t>
            </w:r>
            <w:r w:rsidRPr="00111E22">
              <w:rPr>
                <w:sz w:val="24"/>
                <w:szCs w:val="24"/>
              </w:rPr>
              <w:t xml:space="preserve"> П.</w:t>
            </w:r>
            <w:proofErr w:type="spellStart"/>
            <w:r w:rsidRPr="00111E22">
              <w:rPr>
                <w:sz w:val="24"/>
                <w:szCs w:val="24"/>
              </w:rPr>
              <w:t>Яцика</w:t>
            </w:r>
            <w:proofErr w:type="spellEnd"/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1 учень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1 учень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</w:t>
            </w:r>
            <w:r w:rsidRPr="00111E22">
              <w:rPr>
                <w:sz w:val="24"/>
                <w:szCs w:val="24"/>
              </w:rPr>
              <w:t>1 учень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ІІІ місце у районному етапі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 місце у районному етапі</w:t>
            </w: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«Бобер»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2 учні(2 – добрих результати)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 4 учні( 1 відмінний, 3 </w:t>
            </w:r>
            <w:proofErr w:type="spellStart"/>
            <w:r w:rsidRPr="00111E22">
              <w:rPr>
                <w:sz w:val="24"/>
                <w:szCs w:val="24"/>
              </w:rPr>
              <w:t>–добрих</w:t>
            </w:r>
            <w:proofErr w:type="spellEnd"/>
            <w:r w:rsidRPr="00111E22">
              <w:rPr>
                <w:sz w:val="24"/>
                <w:szCs w:val="24"/>
              </w:rPr>
              <w:t xml:space="preserve"> результати)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3 учні( 2 добрих результати)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11E22">
              <w:rPr>
                <w:sz w:val="24"/>
                <w:szCs w:val="24"/>
              </w:rPr>
              <w:t xml:space="preserve"> учні</w:t>
            </w:r>
            <w:r>
              <w:rPr>
                <w:sz w:val="24"/>
                <w:szCs w:val="24"/>
              </w:rPr>
              <w:t>в(1 – відмінний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добрий, </w:t>
            </w:r>
            <w:r w:rsidRPr="00111E22">
              <w:rPr>
                <w:sz w:val="24"/>
                <w:szCs w:val="24"/>
              </w:rPr>
              <w:t xml:space="preserve"> результати)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учнів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 xml:space="preserve"> </w:t>
            </w:r>
            <w:r w:rsidRPr="00111E22">
              <w:rPr>
                <w:sz w:val="24"/>
                <w:szCs w:val="24"/>
              </w:rPr>
              <w:t xml:space="preserve"> добрих результати)</w:t>
            </w: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«Соняшник»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8 учнів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2 дипломи переможця, 1 –І ступеня,2-ІІ ступеня.1-ІІІступеня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2 учні (2 переможці на шкільному рівні)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</w:t>
            </w:r>
            <w:r w:rsidRPr="00111E22">
              <w:rPr>
                <w:sz w:val="24"/>
                <w:szCs w:val="24"/>
              </w:rPr>
              <w:t>4 учні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sz w:val="24"/>
                <w:szCs w:val="24"/>
              </w:rPr>
              <w:t>(переможці на шкільному рівні)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 w:rsidRPr="00111E22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111E22">
              <w:rPr>
                <w:sz w:val="24"/>
                <w:szCs w:val="24"/>
              </w:rPr>
              <w:t xml:space="preserve"> учні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диплом переможця в початковій школі)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учнів(  дипломи переможців початкових класів)</w:t>
            </w:r>
          </w:p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</w:p>
        </w:tc>
      </w:tr>
      <w:tr w:rsidR="00AB5F61" w:rsidRPr="00111E22" w:rsidTr="00615F7A">
        <w:tc>
          <w:tcPr>
            <w:tcW w:w="1808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Геліантус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B5F61" w:rsidRPr="00111E22" w:rsidRDefault="00AB5F61" w:rsidP="00615F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111E22" w:rsidRDefault="00AB5F61" w:rsidP="00615F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учнів</w:t>
            </w:r>
            <w:r w:rsidRPr="00317FFE">
              <w:rPr>
                <w:sz w:val="24"/>
                <w:szCs w:val="24"/>
              </w:rPr>
              <w:t xml:space="preserve">(  </w:t>
            </w:r>
            <w:r>
              <w:rPr>
                <w:sz w:val="24"/>
                <w:szCs w:val="24"/>
              </w:rPr>
              <w:t>6 дипломів</w:t>
            </w:r>
          </w:p>
          <w:p w:rsidR="00AB5F61" w:rsidRPr="00317FFE" w:rsidRDefault="00AB5F61" w:rsidP="00615F7A">
            <w:pPr>
              <w:jc w:val="both"/>
              <w:rPr>
                <w:sz w:val="24"/>
                <w:szCs w:val="24"/>
              </w:rPr>
            </w:pPr>
            <w:r w:rsidRPr="00317FFE">
              <w:rPr>
                <w:sz w:val="24"/>
                <w:szCs w:val="24"/>
              </w:rPr>
              <w:t>переможців початкових класів)</w:t>
            </w:r>
          </w:p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</w:p>
        </w:tc>
      </w:tr>
      <w:tr w:rsidR="00AB5F61" w:rsidRPr="00111E22" w:rsidTr="00615F7A">
        <w:tc>
          <w:tcPr>
            <w:tcW w:w="1808" w:type="dxa"/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 w:rsidRPr="00A26571">
              <w:rPr>
                <w:sz w:val="24"/>
                <w:szCs w:val="24"/>
              </w:rPr>
              <w:t>«Гринвіч»</w:t>
            </w:r>
          </w:p>
        </w:tc>
        <w:tc>
          <w:tcPr>
            <w:tcW w:w="155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</w:tcPr>
          <w:p w:rsidR="00AB5F61" w:rsidRPr="00111E22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 w:rsidRPr="001E3902">
              <w:rPr>
                <w:sz w:val="24"/>
                <w:szCs w:val="24"/>
              </w:rPr>
              <w:t>5 учнів</w:t>
            </w:r>
          </w:p>
          <w:p w:rsidR="00AB5F61" w:rsidRPr="001E3902" w:rsidRDefault="00AB5F61" w:rsidP="00615F7A">
            <w:pPr>
              <w:jc w:val="both"/>
              <w:rPr>
                <w:sz w:val="24"/>
                <w:szCs w:val="24"/>
              </w:rPr>
            </w:pPr>
            <w:r w:rsidRPr="001E3902">
              <w:rPr>
                <w:sz w:val="24"/>
                <w:szCs w:val="24"/>
              </w:rPr>
              <w:t>(учасники)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Pr="003E473E" w:rsidRDefault="00AB5F61" w:rsidP="00615F7A">
            <w:pPr>
              <w:jc w:val="both"/>
              <w:rPr>
                <w:sz w:val="24"/>
                <w:szCs w:val="24"/>
              </w:rPr>
            </w:pPr>
            <w:r w:rsidRPr="003E473E">
              <w:rPr>
                <w:sz w:val="24"/>
                <w:szCs w:val="24"/>
              </w:rPr>
              <w:t>12 учнів(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–золотий</w:t>
            </w:r>
            <w:proofErr w:type="spellEnd"/>
            <w:r>
              <w:rPr>
                <w:sz w:val="24"/>
                <w:szCs w:val="24"/>
              </w:rPr>
              <w:t xml:space="preserve"> . 1 – срібний, 1- бронзовий сертифікати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AB5F61" w:rsidRDefault="00AB5F61" w:rsidP="00615F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учнів(2-золотих, 1 – бронзовий сертифікати)</w:t>
            </w:r>
          </w:p>
        </w:tc>
      </w:tr>
    </w:tbl>
    <w:p w:rsidR="00AB5F61" w:rsidRDefault="00AB5F61" w:rsidP="00AB5F61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Вивчався стан викладання   основ </w:t>
      </w:r>
      <w:proofErr w:type="spellStart"/>
      <w:r>
        <w:rPr>
          <w:sz w:val="28"/>
          <w:szCs w:val="28"/>
        </w:rPr>
        <w:t>здоров′я</w:t>
      </w:r>
      <w:proofErr w:type="spellEnd"/>
      <w:r>
        <w:rPr>
          <w:sz w:val="28"/>
          <w:szCs w:val="28"/>
        </w:rPr>
        <w:t xml:space="preserve"> та інтегрованого курсу «Я досліджую світ» в початкових класах( наказ №125  від 19.12.2018  «Про  стан викладання </w:t>
      </w:r>
      <w:r w:rsidRPr="005451BA">
        <w:rPr>
          <w:sz w:val="28"/>
          <w:szCs w:val="28"/>
        </w:rPr>
        <w:t xml:space="preserve">основ </w:t>
      </w:r>
      <w:proofErr w:type="spellStart"/>
      <w:r w:rsidRPr="005451BA">
        <w:rPr>
          <w:sz w:val="28"/>
          <w:szCs w:val="28"/>
        </w:rPr>
        <w:t>здоров′я</w:t>
      </w:r>
      <w:proofErr w:type="spellEnd"/>
      <w:r w:rsidRPr="005451BA">
        <w:rPr>
          <w:sz w:val="28"/>
          <w:szCs w:val="28"/>
        </w:rPr>
        <w:t xml:space="preserve"> та інтегрованого курсу «Я досліджую світ»</w:t>
      </w:r>
      <w:r>
        <w:rPr>
          <w:sz w:val="28"/>
          <w:szCs w:val="28"/>
        </w:rPr>
        <w:t xml:space="preserve">),  стан викладання трудового навчання( наказ №14 від 01.03.2019 «Про стан викладання  трудового навчання  у 1-9 класах», </w:t>
      </w:r>
      <w:r w:rsidRPr="00153782">
        <w:rPr>
          <w:sz w:val="28"/>
          <w:szCs w:val="28"/>
        </w:rPr>
        <w:t>перевірявся рівень мовленнєвої компетентності учнів початкової школи</w:t>
      </w:r>
      <w:r>
        <w:rPr>
          <w:sz w:val="28"/>
          <w:szCs w:val="28"/>
        </w:rPr>
        <w:t xml:space="preserve">(наказ №7 від 02.02.2019 «Про результати перевірки мовленнєвої компетенції учнів  початкової школи», перевірено навички читання( наказ №32 від 15.04.2019 «Про підсумки перевірки навичок читання учнів 2-4 класів»).   </w:t>
      </w:r>
    </w:p>
    <w:p w:rsidR="00AB5F61" w:rsidRDefault="00AB5F61"/>
    <w:p w:rsidR="00AB5F61" w:rsidRDefault="00AB5F61" w:rsidP="00AB5F61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Окремим напрямком методичної роботи стала участь педагогічних працівників у   інноваційній  діяльності.    У 2-3 класах  учні та вчителі працюють за   педагогічною технологією «Росток» з української мови.</w:t>
      </w:r>
      <w:r w:rsidRPr="00941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8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Даний педагогічна технологія впроваджується, бо</w:t>
      </w:r>
      <w:r w:rsidRPr="0048205E">
        <w:rPr>
          <w:sz w:val="28"/>
          <w:szCs w:val="28"/>
        </w:rPr>
        <w:t xml:space="preserve">   якнайширше розкриває  можливості  для  формування  здібностей  до  саморозвитку  і саморе</w:t>
      </w:r>
      <w:r>
        <w:rPr>
          <w:sz w:val="28"/>
          <w:szCs w:val="28"/>
        </w:rPr>
        <w:t>а</w:t>
      </w:r>
      <w:r w:rsidRPr="0048205E">
        <w:rPr>
          <w:sz w:val="28"/>
          <w:szCs w:val="28"/>
        </w:rPr>
        <w:t>лізації  особистості  на  засадах  </w:t>
      </w:r>
      <w:r w:rsidRPr="00941687">
        <w:rPr>
          <w:sz w:val="28"/>
          <w:szCs w:val="28"/>
        </w:rPr>
        <w:t>інтеграції  та  </w:t>
      </w:r>
      <w:proofErr w:type="spellStart"/>
      <w:r w:rsidRPr="00941687">
        <w:rPr>
          <w:sz w:val="28"/>
          <w:szCs w:val="28"/>
        </w:rPr>
        <w:t>діяльнісного</w:t>
      </w:r>
      <w:proofErr w:type="spellEnd"/>
      <w:r w:rsidRPr="00941687">
        <w:rPr>
          <w:sz w:val="28"/>
          <w:szCs w:val="28"/>
        </w:rPr>
        <w:t>  підходу</w:t>
      </w:r>
      <w:r w:rsidRPr="0048205E">
        <w:rPr>
          <w:sz w:val="28"/>
          <w:szCs w:val="28"/>
        </w:rPr>
        <w:t xml:space="preserve"> до  навчання  і  виховання. </w:t>
      </w:r>
      <w:r>
        <w:rPr>
          <w:sz w:val="28"/>
          <w:szCs w:val="28"/>
        </w:rPr>
        <w:t xml:space="preserve">Учителі початкових класів Токар Н.П., </w:t>
      </w:r>
      <w:proofErr w:type="spellStart"/>
      <w:r>
        <w:rPr>
          <w:sz w:val="28"/>
          <w:szCs w:val="28"/>
        </w:rPr>
        <w:t>Пєкарєва</w:t>
      </w:r>
      <w:proofErr w:type="spellEnd"/>
      <w:r>
        <w:rPr>
          <w:sz w:val="28"/>
          <w:szCs w:val="28"/>
        </w:rPr>
        <w:t xml:space="preserve"> Н.В. протягом 2018/2019 навчального року проходили навчання в обласному майстер - класі</w:t>
      </w:r>
      <w:r w:rsidRPr="00C20C75">
        <w:rPr>
          <w:sz w:val="28"/>
          <w:szCs w:val="28"/>
        </w:rPr>
        <w:t xml:space="preserve"> М.І. </w:t>
      </w:r>
      <w:proofErr w:type="spellStart"/>
      <w:r w:rsidRPr="00C20C75">
        <w:rPr>
          <w:sz w:val="28"/>
          <w:szCs w:val="28"/>
        </w:rPr>
        <w:t>Кальчук</w:t>
      </w:r>
      <w:proofErr w:type="spellEnd"/>
      <w:r>
        <w:rPr>
          <w:sz w:val="28"/>
          <w:szCs w:val="28"/>
        </w:rPr>
        <w:t xml:space="preserve"> «Інтегративний, </w:t>
      </w:r>
      <w:proofErr w:type="spellStart"/>
      <w:r>
        <w:rPr>
          <w:sz w:val="28"/>
          <w:szCs w:val="28"/>
        </w:rPr>
        <w:t>діяльнісний</w:t>
      </w:r>
      <w:proofErr w:type="spellEnd"/>
      <w:r>
        <w:rPr>
          <w:sz w:val="28"/>
          <w:szCs w:val="28"/>
        </w:rPr>
        <w:t xml:space="preserve"> підхід до викладання української мови за педагогічною технологією «Росток»  та  розробили  методичний порадник «</w:t>
      </w:r>
      <w:r w:rsidRPr="004D4596">
        <w:rPr>
          <w:sz w:val="28"/>
          <w:szCs w:val="28"/>
        </w:rPr>
        <w:t xml:space="preserve">Практична реалізація </w:t>
      </w:r>
      <w:proofErr w:type="spellStart"/>
      <w:r w:rsidRPr="004D4596">
        <w:rPr>
          <w:sz w:val="28"/>
          <w:szCs w:val="28"/>
        </w:rPr>
        <w:t>діяльнісної</w:t>
      </w:r>
      <w:proofErr w:type="spellEnd"/>
      <w:r w:rsidRPr="004D4596">
        <w:rPr>
          <w:sz w:val="28"/>
          <w:szCs w:val="28"/>
        </w:rPr>
        <w:t xml:space="preserve"> технології</w:t>
      </w:r>
      <w:r>
        <w:rPr>
          <w:sz w:val="28"/>
          <w:szCs w:val="28"/>
        </w:rPr>
        <w:t xml:space="preserve"> у роботі з першокласниками на </w:t>
      </w:r>
      <w:r w:rsidRPr="004D4596">
        <w:rPr>
          <w:sz w:val="28"/>
          <w:szCs w:val="28"/>
        </w:rPr>
        <w:t xml:space="preserve">уроках </w:t>
      </w:r>
      <w:r w:rsidRPr="004D4596">
        <w:rPr>
          <w:sz w:val="28"/>
          <w:szCs w:val="28"/>
          <w:lang w:eastAsia="ru-RU"/>
        </w:rPr>
        <w:t xml:space="preserve"> навчання грамоти  за педагогічною технологією «Росток»</w:t>
      </w:r>
      <w:r>
        <w:rPr>
          <w:sz w:val="28"/>
          <w:szCs w:val="28"/>
          <w:lang w:eastAsia="ru-RU"/>
        </w:rPr>
        <w:t>.</w:t>
      </w:r>
    </w:p>
    <w:p w:rsidR="00AB5F61" w:rsidRDefault="00AB5F61" w:rsidP="00AB5F6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465C1">
        <w:rPr>
          <w:rFonts w:eastAsia="Times New Roman"/>
          <w:sz w:val="28"/>
          <w:szCs w:val="28"/>
        </w:rPr>
        <w:t>Оскільки перехід на нову якість освіти сьогодні тісно пов’язаний з новими способами зберігання, у школі використ</w:t>
      </w:r>
      <w:r>
        <w:rPr>
          <w:rFonts w:eastAsia="Times New Roman"/>
          <w:sz w:val="28"/>
          <w:szCs w:val="28"/>
        </w:rPr>
        <w:t xml:space="preserve">овується  комп’ютерна техніка, Інтернет </w:t>
      </w:r>
      <w:r w:rsidRPr="002465C1">
        <w:rPr>
          <w:rFonts w:eastAsia="Times New Roman"/>
          <w:sz w:val="28"/>
          <w:szCs w:val="28"/>
        </w:rPr>
        <w:t xml:space="preserve"> під час проведення уроків з різних предметів</w:t>
      </w:r>
      <w:r>
        <w:rPr>
          <w:sz w:val="28"/>
          <w:szCs w:val="28"/>
        </w:rPr>
        <w:t>.</w:t>
      </w:r>
    </w:p>
    <w:p w:rsidR="00AB5F61" w:rsidRDefault="00AB5F61" w:rsidP="00AB5F61"/>
    <w:p w:rsidR="00AB5F61" w:rsidRDefault="00AB5F61" w:rsidP="00AB5F61">
      <w:r>
        <w:rPr>
          <w:sz w:val="28"/>
          <w:szCs w:val="28"/>
        </w:rPr>
        <w:t xml:space="preserve">   З метою забезпечення методичного та професійного рівня проведено атестацію  вчителя   початкових класів Токар І.В. їй підтверджено кваліфікаційну категорію «спеціаліст вищої категорії».</w:t>
      </w:r>
    </w:p>
    <w:p w:rsidR="003C0820" w:rsidRPr="00AB5F61" w:rsidRDefault="00F341C2" w:rsidP="00AB5F61"/>
    <w:sectPr w:rsidR="003C0820" w:rsidRPr="00AB5F61" w:rsidSect="00147E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357FE"/>
    <w:multiLevelType w:val="hybridMultilevel"/>
    <w:tmpl w:val="D3A84CE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D2E94"/>
    <w:multiLevelType w:val="hybridMultilevel"/>
    <w:tmpl w:val="5F781A9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5F61"/>
    <w:rsid w:val="00120426"/>
    <w:rsid w:val="00147E59"/>
    <w:rsid w:val="00753014"/>
    <w:rsid w:val="00AB5F61"/>
    <w:rsid w:val="00F3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F61"/>
    <w:pPr>
      <w:ind w:left="720"/>
      <w:contextualSpacing/>
    </w:pPr>
  </w:style>
  <w:style w:type="table" w:styleId="a4">
    <w:name w:val="Table Grid"/>
    <w:basedOn w:val="a1"/>
    <w:uiPriority w:val="59"/>
    <w:rsid w:val="00AB5F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AB5F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AB5F61"/>
  </w:style>
  <w:style w:type="character" w:styleId="a5">
    <w:name w:val="Strong"/>
    <w:basedOn w:val="a0"/>
    <w:uiPriority w:val="22"/>
    <w:qFormat/>
    <w:rsid w:val="00AB5F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4003</Words>
  <Characters>2282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2019-09-30T16:32:00Z</dcterms:created>
  <dcterms:modified xsi:type="dcterms:W3CDTF">2019-09-30T16:44:00Z</dcterms:modified>
</cp:coreProperties>
</file>